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8" w:rsidRPr="006B1FEE" w:rsidRDefault="00F329E8" w:rsidP="00F32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FEE">
        <w:rPr>
          <w:rFonts w:ascii="Times New Roman" w:eastAsia="Calibri" w:hAnsi="Times New Roman" w:cs="Times New Roman"/>
          <w:b/>
          <w:sz w:val="24"/>
          <w:szCs w:val="24"/>
        </w:rPr>
        <w:t>КОМИТЕТ ОБРАЗОВАНИЯ, НАУКИ И МОЛОДЕЖНОЙ ПОЛИТИКИ  ВОЛГОГРАДСКОЙ ОБЛАСТИ</w:t>
      </w:r>
    </w:p>
    <w:p w:rsidR="00F329E8" w:rsidRPr="006B1FEE" w:rsidRDefault="00F329E8" w:rsidP="00F32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FEE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</w:t>
      </w:r>
    </w:p>
    <w:p w:rsidR="00F329E8" w:rsidRPr="006B1FEE" w:rsidRDefault="00F329E8" w:rsidP="00F32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FEE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</w:p>
    <w:p w:rsidR="00F329E8" w:rsidRPr="006B1FEE" w:rsidRDefault="00F329E8" w:rsidP="00F32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FEE">
        <w:rPr>
          <w:rFonts w:ascii="Times New Roman" w:eastAsia="Calibri" w:hAnsi="Times New Roman" w:cs="Times New Roman"/>
          <w:b/>
          <w:sz w:val="24"/>
          <w:szCs w:val="24"/>
        </w:rPr>
        <w:t>«ВОЛГОГРАДСКИЙ СОЦИАЛЬНО-ПЕДАГОГИЧЕСИЙ КОЛЛЕДЖ»</w:t>
      </w: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329E8" w:rsidRPr="006B1FEE" w:rsidRDefault="00F329E8" w:rsidP="00F32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6B1FEE">
        <w:rPr>
          <w:rFonts w:ascii="Times New Roman" w:eastAsia="Calibri" w:hAnsi="Times New Roman" w:cs="Times New Roman"/>
          <w:sz w:val="28"/>
        </w:rPr>
        <w:t>Кафедра педагогики дошкольного образования</w:t>
      </w:r>
    </w:p>
    <w:p w:rsidR="00F329E8" w:rsidRPr="006B1FEE" w:rsidRDefault="00F329E8" w:rsidP="00F32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6B1FEE">
        <w:rPr>
          <w:rFonts w:ascii="Times New Roman" w:eastAsia="Calibri" w:hAnsi="Times New Roman" w:cs="Times New Roman"/>
          <w:sz w:val="28"/>
        </w:rPr>
        <w:t>Специальность: 44.02.04 «Специальное дошкольное образование»</w:t>
      </w: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1FEE">
        <w:rPr>
          <w:rFonts w:ascii="Times New Roman" w:eastAsia="Calibri" w:hAnsi="Times New Roman" w:cs="Times New Roman"/>
          <w:sz w:val="28"/>
        </w:rPr>
        <w:t xml:space="preserve">                                 Выпускная квалификационная работа</w:t>
      </w: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FEE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времени у детей дошкольного возраста с общим недоразвитием речи  в процессе игры</w:t>
      </w: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Автор: студентка группы 4Г</w:t>
      </w: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Кирилова Светлана Андреевна,</w:t>
      </w: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1FE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Руководитель: </w:t>
      </w: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1FE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  <w:proofErr w:type="spellStart"/>
      <w:r w:rsidRPr="006B1FEE">
        <w:rPr>
          <w:rFonts w:ascii="Times New Roman" w:eastAsia="Calibri" w:hAnsi="Times New Roman" w:cs="Times New Roman"/>
          <w:sz w:val="28"/>
        </w:rPr>
        <w:t>Солуянова</w:t>
      </w:r>
      <w:proofErr w:type="spellEnd"/>
      <w:r w:rsidRPr="006B1FEE">
        <w:rPr>
          <w:rFonts w:ascii="Times New Roman" w:eastAsia="Calibri" w:hAnsi="Times New Roman" w:cs="Times New Roman"/>
          <w:sz w:val="28"/>
        </w:rPr>
        <w:t xml:space="preserve"> Виктория </w:t>
      </w:r>
    </w:p>
    <w:p w:rsidR="00F329E8" w:rsidRPr="006B1FEE" w:rsidRDefault="00F329E8" w:rsidP="00F329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1FE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Львовна                    </w:t>
      </w: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9E8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9E8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>Волгоград</w:t>
      </w:r>
    </w:p>
    <w:p w:rsidR="00F329E8" w:rsidRPr="006B1FEE" w:rsidRDefault="00F329E8" w:rsidP="00F329E8">
      <w:pPr>
        <w:widowControl w:val="0"/>
        <w:tabs>
          <w:tab w:val="left" w:pos="-120"/>
          <w:tab w:val="left" w:pos="6945"/>
        </w:tabs>
        <w:spacing w:after="0" w:line="360" w:lineRule="auto"/>
        <w:ind w:right="-15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FEE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F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Введение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……………………………………………………………………..3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I Теоретический анализ проблемы развития восприятия времени у детей старшего дошкольного возраста с общим недоразвитием речи в игре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….7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1.1.Сущность понятия восприятие времени и его особенности у старших дошкольников.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……………………………………………………………………..7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1.2.Сущность понятия общее недоразвитие речи и его особенности у детей старшего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……………………………………………12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1.3.Использование игры в качестве средства развития восприятия времени  передовыми педагогами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……………………………………………….18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Выводы по 1 главе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………………………………………………………….32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 II Исследование представлений о времени у детей старшего дошкольного возраста с общим недоразвитием речи в игре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……………………34</w:t>
      </w:r>
    </w:p>
    <w:p w:rsidR="00F329E8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2.1.Определение уровня развития восприятия времени у детей старшего дошкольного возраста с общим недоразвитием речи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…………………………34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2.2. Процесс развития восприятия времени у детей с общим недоразвитием речи посредством игр и упражнений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……………………………42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Выводы по 2 главе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…………………………………………………………..54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Заключение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…………………………………………………………………..56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Список литературы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………………………………………………………….59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………………………………………………………………….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62</w:t>
      </w:r>
      <w:r w:rsidRPr="006B1FEE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                                                             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</w:p>
    <w:p w:rsidR="00F329E8" w:rsidRDefault="00F329E8" w:rsidP="00F329E8">
      <w:pPr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br w:type="page"/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FEE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lastRenderedPageBreak/>
        <w:t>Введение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Время в педагогике и психологии - предмет многочисленных исследований. С проблемой времени человек сталкивается ежедневно, ежеминутно, глядя на часы. Время является регулятором всей деятельности человека. Ни одна деятельность не проходит без восприятия времени. Во времени жи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вет и ребенок. Детей зна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комят с окружающим миром, в котором все события протекают во времени. Временные характеристики реальных явлений, их длительность, порядок следования друг за другом, скорость протекания, частоту повторений и ритм необходимо показывать и объяснять дошкольникам.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Детям уже в дошкольном возрасте жизненно необходимо </w:t>
      </w:r>
      <w:proofErr w:type="gram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научиться самим ориентироваться</w:t>
      </w:r>
      <w:proofErr w:type="gram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 времени: определять, из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мерять время, чувствовать его дли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тельность, менять темп и ритм своих действий в зависимости от наличия времени. Умение регулировать и планировать деятель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ность во времени создает основу для развития таких качеств лич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ности, как организованность, собранность, целенаправленность, точность, необходимых ребенку при обучении в школе и в повсе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дневной жизни.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Вместе с тем специфические особенности времени как объектив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реальности затрудняют его восприятие детьми, особенно </w:t>
      </w:r>
      <w:proofErr w:type="gram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его</w:t>
      </w:r>
      <w:proofErr w:type="gram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сложно воспринимать детям с общим недоразвитием речи. Время всегда в движении, течение времени всегда совершается в одном направ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лении — от прошлого к будущему, оно необратимо, его нельзя задержать, вернуть и «показать». Поэтому даже старшие дошколь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ники иногда сомневаются в существовании времени и просят его показать и потрогать.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Тема актуальна в том что, дошкольный возраст является благоприятным для развития временных представлений детей.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 для детей с общим недоразвитием речи проблема времени очень сложная задача. Это связанно с тем, что как развитие речи влияет на развитие психических процессов, так и развитие восприятия, мышления, и памяти человека неизбежно отражается на состоянии его речи. Этот факт делает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необходимым более детальное и всестороннее изучение особенностей восприятия времени у детей старшего дошкольного возраста с общим недоразвитием речи (ОНР). 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Развитие восприятия времени служит основой психических процессов, </w:t>
      </w:r>
      <w:proofErr w:type="gram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знакомит детей с окружающим миром вырабатывает</w:t>
      </w:r>
      <w:proofErr w:type="gram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 них элементарные представления о смене явлений природы, представлений о сегодняшнем дне, планах на завтра.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ФГОС </w:t>
      </w:r>
      <w:proofErr w:type="gram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отмечено, что </w:t>
      </w:r>
      <w:proofErr w:type="gram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</w:t>
      </w:r>
      <w:proofErr w:type="gram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разработке программы ДОУ нужно учитывать постановку образовательной деятельности таким образом, чтобы большая часть непосредственно образовательных занятий проходила в форме игры (п. 3.3.4.). Игры включают дидактическую задачу, и  дидактический материал которые доступно знакомят дошкольников со временем. 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сожалению, дети не успевают полноценно и свободно поиграть из-за перенасыщения режимного времени дополнительными занятиями. Ослабление внимания к игре происходит также и в связи с недостаточностью у воспитателей знаний и умений в области игровой деятельности детей.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Одним из возможных решений проблемы, считаем реализацию работы по развитию восприятия времени путем выполнения различных видов игр и упражнений.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Изучением проблемы восприятия занимались многие современные физиологи и психологи Л.А.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Венгер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Р.А. Гранит, А.В. Запорожец, В.П. Зинченко, Т.С. Комарова, Е.Е. Кравцова, Т.В. Лаврентьева, Е. Н. Соколов, К.В. Тарасова, В.В.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Юртайкин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другие. 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Изучением восприятия у детей с нарушениями речи занимались такие ученые, как Г.В. Бабина, Т.В.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Волосовец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Л. И. Белякова, Г.А. Волкова, Ж.М.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Грозман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Ю. Ф. Гаркуша, Е.М.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Мастюкова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О.Н. Усанова, Л. С. Цветкова и другие.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 (Л.А.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Венгер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А.В.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Запорожец, А.Н. Леонтьев, А.П.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Усова, Д.Б.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Эльконин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Н.Я. Михайленко, Е.И.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Тихеева, Н.А. Короткова, Р.И. Жуковской,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Д.В.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Менджерицкой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Особенности развития (речевого, познавательного, личностного) дошкольников с общим недоразвитием речи довольно подробно раскрыты в логопедической и психологической  литературе Р.Е. Левина, Т.Б. Филичева, Ю.Ф. Гаркуша, В.П. Глухова и др.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1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Объект: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процесс развития восприятия  у дошкольников с общим недоразвитием речи.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1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Предмет: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развитие восприятия времени у детей старшего дошкольного возраста с общим недоразвитием речи посредством игр и упражнений.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1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Цель: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определить особенности развития восприятия времени у детей старшего дошкольного возраста с общим недоразвитием речи в процессе игры.</w:t>
      </w:r>
    </w:p>
    <w:p w:rsidR="00F329E8" w:rsidRPr="00F751CB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751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 На основе анализа психолого-педагогической литературы дать общую характеристику восприятия времени и его особенности у детей старшего дошкольного возраста.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Охарактеризовать сущность понятия общее недоразвитие речи и его особенности у детей старшего дошкольного возраста.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3.Определиь уровень развития восприятия времени у детей старшего дошкольного возраста с общим недоразвитием речи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4.Спланировать и реализовать игры и упражнения, направленные на развитие восприятия времени у старших дошкольников с общим недоразвитием речи.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B1F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Методы исследования: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Анализ психолого-педагогической литературы, методика  «Определение развития восприятия времени» разработанная  С.Д.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Забрамной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О.В.Боровик</w:t>
      </w:r>
      <w:proofErr w:type="spellEnd"/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1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Практическая значимость исследования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заключается в возможности использовать игры и игровые упражнения по развитию восприятия времени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воспитателями, дефектологами, логопедами, родителями, педагогами-психологами. </w:t>
      </w:r>
    </w:p>
    <w:p w:rsidR="00F329E8" w:rsidRPr="006B1FEE" w:rsidRDefault="00F329E8" w:rsidP="00F329E8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751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База исследования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Исследование  проводило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сь на базе </w:t>
      </w:r>
      <w:r w:rsidRPr="006C65E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Муниципально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го</w:t>
      </w:r>
      <w:r w:rsidRPr="006C65E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дошкольно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го</w:t>
      </w:r>
      <w:r w:rsidRPr="006C65E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образовательно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го</w:t>
      </w:r>
      <w:r w:rsidRPr="006C65E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учреждени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я «</w:t>
      </w:r>
      <w:r w:rsidRPr="006C65E4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Детский сад № 274 Красноармейского района Волгограда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» </w:t>
      </w:r>
      <w:r w:rsidRPr="006B1F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декабря  2017 по апрель 2018 года. В исследовании приняли участие 10 детей старшей  группы в возрасте 5-6 лет.</w:t>
      </w: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329E8" w:rsidRPr="006B1FEE" w:rsidRDefault="00F329E8" w:rsidP="00F329E8">
      <w:pPr>
        <w:tabs>
          <w:tab w:val="lef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329E8" w:rsidRDefault="00204F38" w:rsidP="00204F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к защите</w:t>
      </w:r>
      <w:bookmarkStart w:id="0" w:name="_GoBack"/>
      <w:bookmarkEnd w:id="0"/>
    </w:p>
    <w:p w:rsidR="0044400B" w:rsidRPr="0044400B" w:rsidRDefault="0044400B" w:rsidP="0044400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председатель Государственной аттестационной комиссии и</w:t>
      </w:r>
    </w:p>
    <w:p w:rsidR="0044400B" w:rsidRPr="0044400B" w:rsidRDefault="0044400B" w:rsidP="0044400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члены Государственной аттестационной комиссии!</w:t>
      </w:r>
    </w:p>
    <w:p w:rsidR="0044400B" w:rsidRPr="00DE6BB2" w:rsidRDefault="0044400B" w:rsidP="0044400B">
      <w:pPr>
        <w:widowControl w:val="0"/>
        <w:tabs>
          <w:tab w:val="left" w:pos="-120"/>
          <w:tab w:val="left" w:pos="69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Вам мою выпускную квалификационную работу на тему «</w:t>
      </w:r>
      <w:r w:rsidRPr="00DE6BB2">
        <w:rPr>
          <w:rFonts w:ascii="Times New Roman" w:eastAsia="Calibri" w:hAnsi="Times New Roman" w:cs="Times New Roman"/>
          <w:b/>
          <w:sz w:val="28"/>
          <w:szCs w:val="28"/>
        </w:rPr>
        <w:t>Развитие восприятия времени у детей дошкольного возраста с общим недоразвитием речи  в процессе игры»</w:t>
      </w:r>
    </w:p>
    <w:p w:rsidR="0044400B" w:rsidRPr="0044400B" w:rsidRDefault="0044400B" w:rsidP="00444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00B" w:rsidRPr="0044400B" w:rsidRDefault="0044400B" w:rsidP="00DE6BB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моей дипломной работы я считаю актуальной, потому что,</w:t>
      </w:r>
      <w:r w:rsidR="00D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E6BB2">
        <w:rPr>
          <w:rFonts w:ascii="Times New Roman" w:eastAsia="Calibri" w:hAnsi="Times New Roman" w:cs="Times New Roman"/>
          <w:sz w:val="28"/>
          <w:szCs w:val="28"/>
        </w:rPr>
        <w:t xml:space="preserve">ремя в педагогике и психологии - предмет многочисленных исследований. 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С проблемой времени человек сталкивается ежедневно, ежеминутно, глядя на часы. </w:t>
      </w:r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Время является регулятором всей деятельности человека. 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Во времени жи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вет и ребенок. Детей зна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комят с окружающим миром, в котором все события протекают во времени. Временные характеристики реальных явлений, их длительность, порядок следования друг за другом, скорость протекания, частоту повторений и ритм необходимо показывать и объяснять дошкольникам.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lastRenderedPageBreak/>
        <w:t xml:space="preserve">Детям уже в дошкольном возрасте жизненно необходимо </w:t>
      </w:r>
      <w:proofErr w:type="gramStart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научиться самим ориентироваться</w:t>
      </w:r>
      <w:proofErr w:type="gramEnd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во времени: определять, из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мерять время, чувствовать его дли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тельность, менять темп и ритм своих действий в зависимости от наличия времени. Умение регулировать и планировать деятель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ность во времени создает основу для развития таких качеств лич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ности, как организованность, собранность, целенаправленность, точность, необходимых ребенку при обучении в школе и в повсе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дневной жизни.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Вместе с тем специфические особенности времени как объектив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 xml:space="preserve">ной реальности затрудняют его восприятие детьми, особенно </w:t>
      </w:r>
      <w:proofErr w:type="gramStart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его</w:t>
      </w:r>
      <w:proofErr w:type="gramEnd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сложно воспринимать детям с общим недоразвитием речи. Время всегда в движении, течение времени всегда совершается в одном направ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лении — от прошлого к будущему, оно необратимо, его нельзя задержать, вернуть и «показать». Поэтому даже старшие дошколь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softHyphen/>
        <w:t>ники иногда сомневаются в существовании времени и просят его показать и потрогать.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Тема актуальна в том что, дошкольный возраст является благоприятным для развития временных представлений детей. 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А для детей с общим недоразвитием речи проблема времени очень сложная задача. Это связанно с тем, что как развитие речи влияет на развитие психических процессов, так и развитие восприятия, мышления, и памяти человека неизбежно отражается на состоянии его речи. Этот факт делает необходимым более детальное и всестороннее изучение особенностей восприятия времени у детей старшего дошкольного возраста с общим недоразвитием речи (ОНР). 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Развитие восприятия времени служит основой психических процессов, </w:t>
      </w:r>
      <w:proofErr w:type="gramStart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знакомит детей с окружающим миром вырабатывает</w:t>
      </w:r>
      <w:proofErr w:type="gramEnd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у них элементарные представления о смене явлений природы, представлений о сегодняшнем дне, планах на завтра.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lastRenderedPageBreak/>
        <w:t xml:space="preserve">В ФГОС </w:t>
      </w:r>
      <w:proofErr w:type="gramStart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ДО</w:t>
      </w:r>
      <w:proofErr w:type="gramEnd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отмечено, что </w:t>
      </w:r>
      <w:proofErr w:type="gramStart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при</w:t>
      </w:r>
      <w:proofErr w:type="gramEnd"/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разработке программы ДОУ нужно учитывать постановку образовательной деятельности таким образом, чтобы большая часть непосредственно образовательных занятий проходила в форме игры (п. 3.3.4.). Игры включают дидактическую задачу, и  дидактический материал которые доступно знакомят дошкольников со временем.  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К сожалению,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дети не успевают полноценно и свободно поиграть из-за перенасыщения режимного времени дополнительными занятиями. Ослабление внимания к игре происходит также и в связи с недостаточностью у воспитателей знаний и умений в области игровой деятельности детей.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44400B">
        <w:rPr>
          <w:rFonts w:ascii="Times New Roman" w:eastAsia="Calibri" w:hAnsi="Times New Roman" w:cs="Times New Roman"/>
          <w:sz w:val="28"/>
          <w:szCs w:val="28"/>
        </w:rPr>
        <w:t>Одним из возможных решений проблемы, считаем реализацию работы по развитию восприятия времени путем выполнения различных видов игр и упражнений.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Изучением проблемы восприятия занимались многие современные физиологи и психологи Л.А.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Р.А. Гранит, А.В. Запорожец, В.П. Зинченко, Т.С. Комарова, Е.Е. Кравцова, Т.В. Лаврентьева, Е. Н. Соколов, К.В. Тарасова, В.В.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Юртайкин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 и другие. 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Изучением восприятия у детей с нарушениями речи занимались такие ученые, как Г.В. Бабина, Т.В.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Волосовец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Л. И. Белякова, Г.А. Волкова, Ж.М.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Грозман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Ю. Ф. Гаркуша, Е.М.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Мастюкова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>, О.Н. Усанова, Л. С. Цветкова и другие.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 (Л.А.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А.Н. Леонтьев, А.П. Усова, Д.Б.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Н.Я. Михайленко,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Е.И.Тихеева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, Н.А. Короткова, Р.И.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Жуковской</w:t>
      </w:r>
      <w:proofErr w:type="gramStart"/>
      <w:r w:rsidRPr="0044400B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44400B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4400B">
        <w:rPr>
          <w:rFonts w:ascii="Times New Roman" w:eastAsia="Calibri" w:hAnsi="Times New Roman" w:cs="Times New Roman"/>
          <w:sz w:val="28"/>
          <w:szCs w:val="28"/>
        </w:rPr>
        <w:t>Менджерицкой</w:t>
      </w:r>
      <w:proofErr w:type="spellEnd"/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. Особенности развития (речевого, познавательного, личностного) дошкольников с общим недоразвитием речи довольно подробно раскрыты в логопедической </w:t>
      </w:r>
      <w:r w:rsidRPr="0044400B">
        <w:rPr>
          <w:rFonts w:ascii="Times New Roman" w:eastAsia="Calibri" w:hAnsi="Times New Roman" w:cs="Times New Roman"/>
          <w:sz w:val="28"/>
          <w:szCs w:val="28"/>
        </w:rPr>
        <w:lastRenderedPageBreak/>
        <w:t>и психологической  литературе Р.Е. Левина, Т.Б. Филичева, Ю.Ф. Гаркуша, В.П. Глухова и др.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b/>
          <w:spacing w:val="10"/>
          <w:sz w:val="28"/>
          <w:szCs w:val="28"/>
        </w:rPr>
        <w:t>Объект: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процесс развития восприятия времени у дошкольников с </w:t>
      </w:r>
      <w:r w:rsidRPr="0044400B">
        <w:rPr>
          <w:rFonts w:ascii="Times New Roman" w:eastAsia="Calibri" w:hAnsi="Times New Roman" w:cs="Times New Roman"/>
          <w:sz w:val="28"/>
          <w:szCs w:val="28"/>
        </w:rPr>
        <w:t>общим недоразвитием речи.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Предмет: 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развитие восприятия времени у детей старшего дошкольного возраста с общим недоразвитием речи посредством игр.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b/>
          <w:spacing w:val="10"/>
          <w:sz w:val="28"/>
          <w:szCs w:val="28"/>
        </w:rPr>
        <w:t>Цель: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определить особенности развития восприятия времени у детей старшего дошкольного возраста с общим недоразвитием речи в процессе игры.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b/>
          <w:spacing w:val="10"/>
          <w:sz w:val="28"/>
          <w:szCs w:val="28"/>
        </w:rPr>
        <w:t>Задачи: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1. На основе анализа психолого-педагогической литературы дать общую характеристику восприятия времени и его особенности у детей старшего дошкольного возраста.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2. Охарактеризовать сущность понятия общее недоразвитие речи и его особенности у детей старшего дошкольного возраста.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0B">
        <w:rPr>
          <w:rFonts w:ascii="Times New Roman" w:eastAsia="Calibri" w:hAnsi="Times New Roman" w:cs="Times New Roman"/>
          <w:sz w:val="28"/>
          <w:szCs w:val="28"/>
        </w:rPr>
        <w:t>3.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Определиь </w:t>
      </w:r>
      <w:r w:rsidRPr="00DE6BB2">
        <w:rPr>
          <w:rFonts w:ascii="Times New Roman" w:eastAsia="Calibri" w:hAnsi="Times New Roman" w:cs="Times New Roman"/>
          <w:sz w:val="28"/>
          <w:szCs w:val="28"/>
        </w:rPr>
        <w:t>уровень развития восприятия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времени </w:t>
      </w:r>
      <w:r w:rsidRPr="00DE6BB2">
        <w:rPr>
          <w:rFonts w:ascii="Times New Roman" w:eastAsia="Calibri" w:hAnsi="Times New Roman" w:cs="Times New Roman"/>
          <w:sz w:val="28"/>
          <w:szCs w:val="28"/>
        </w:rPr>
        <w:t>у детей старшего дошкольного возраста с общим недоразвитием речи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4.Спланировать и реализовать цикл  игр 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>и упражнений, направленных на развитие восприятия времени у старших дошкольников с общим недоразвитием речи</w:t>
      </w:r>
      <w:r w:rsidRPr="004440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44400B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исследования: </w:t>
      </w:r>
      <w:proofErr w:type="gramStart"/>
      <w:r w:rsidRPr="0044400B">
        <w:rPr>
          <w:rFonts w:ascii="Times New Roman" w:eastAsia="Calibri" w:hAnsi="Times New Roman" w:cs="Times New Roman"/>
          <w:sz w:val="28"/>
          <w:szCs w:val="28"/>
        </w:rPr>
        <w:t>Анализ психолого-педагогической литературы,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методика  «Определение развития восприятия времени» разработанная</w:t>
      </w:r>
      <w:r w:rsidRPr="00444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Г.А. </w:t>
      </w:r>
      <w:proofErr w:type="spellStart"/>
      <w:r w:rsidRPr="00444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Урунтаевой</w:t>
      </w:r>
      <w:proofErr w:type="spellEnd"/>
      <w:r w:rsidRPr="00444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Ю.А. </w:t>
      </w:r>
      <w:proofErr w:type="spellStart"/>
      <w:r w:rsidRPr="00444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Афонькиной</w:t>
      </w:r>
      <w:proofErr w:type="spellEnd"/>
      <w:r w:rsidRPr="004440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r w:rsidRPr="00DE6BB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proofErr w:type="gramEnd"/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BB2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 </w:t>
      </w:r>
      <w:r w:rsidRPr="00DE6BB2">
        <w:rPr>
          <w:rFonts w:ascii="Times New Roman" w:eastAsia="Calibri" w:hAnsi="Times New Roman" w:cs="Times New Roman"/>
          <w:sz w:val="28"/>
          <w:szCs w:val="28"/>
        </w:rPr>
        <w:t>исследования заключается в возможности использовать результаты работы педагогами дошкольного образовательного учреждения, родителями и др.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DE6BB2">
        <w:rPr>
          <w:rFonts w:ascii="Times New Roman" w:eastAsia="Calibri" w:hAnsi="Times New Roman" w:cs="Times New Roman"/>
          <w:b/>
          <w:sz w:val="28"/>
          <w:szCs w:val="28"/>
        </w:rPr>
        <w:t>База исследования:</w:t>
      </w:r>
      <w:r w:rsidRPr="0044400B">
        <w:rPr>
          <w:rFonts w:ascii="Times New Roman" w:eastAsia="Calibri" w:hAnsi="Times New Roman" w:cs="Times New Roman"/>
          <w:sz w:val="28"/>
          <w:szCs w:val="28"/>
        </w:rPr>
        <w:t xml:space="preserve"> Исследование  проводилась на базе МОУ детский сад </w:t>
      </w:r>
      <w:r w:rsidRPr="00444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ДОУ №274  г. Волгограда</w:t>
      </w:r>
      <w:r w:rsidRPr="0044400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44400B">
        <w:rPr>
          <w:rFonts w:ascii="Times New Roman" w:eastAsia="Calibri" w:hAnsi="Times New Roman" w:cs="Times New Roman"/>
          <w:sz w:val="28"/>
          <w:szCs w:val="28"/>
        </w:rPr>
        <w:t>с декабря  2017 по апрель 2018 года. В исследовании приняли участие 10 детей старшей  группы в возрасте 5-6 лет.</w:t>
      </w:r>
    </w:p>
    <w:p w:rsidR="00DE6BB2" w:rsidRDefault="0044400B" w:rsidP="00DE6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исследования нами был определен круг задач, которые необходимо было решить. </w:t>
      </w:r>
    </w:p>
    <w:p w:rsidR="0044400B" w:rsidRPr="00DE6BB2" w:rsidRDefault="0044400B" w:rsidP="00DE6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Первая задача заключалась в том, чтобы проанализировать психолого-педагогическую литературу по данной проблеме и дать общую характеристику восприятия времени и его особенности у детей старшего дошкольного возраста.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Без оперирования понятием времени мы не можем обойтись как в повседневной жизни, так и при описании большинства научных феноменов. Время носит важный характер по отношению ко всем психическим процессам, оно пронизывает и связывает их. 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Восприятие времени – это отражение в мозгу объективной длительности, скорости, последовательности явлений действительности.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К признакам времени, которые осваивает </w:t>
      </w:r>
      <w:proofErr w:type="gramStart"/>
      <w:r w:rsidRPr="0044400B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 относится понятие о времени суток, временах года, единиц измерения времени, течения времени (быстро, долго, часто, редко, вчера, сегодня, завтра). Ребенок учится различать эти понятия через восприятие физических и наглядных признаков, в постоянно повторяющейся деятельности. Взрослый помогает ему выделить признаки, которые в совокупности создают образ времени.</w:t>
      </w:r>
    </w:p>
    <w:p w:rsidR="0044400B" w:rsidRPr="00DE6BB2" w:rsidRDefault="0044400B" w:rsidP="004440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Вторая  задача нашего исследования заключалась в том, чтобы охарактеризовать сущность понятия общее недоразвитие речи и его особенности у детей старшего дошкольного возраста.</w:t>
      </w:r>
    </w:p>
    <w:p w:rsidR="0044400B" w:rsidRPr="00DE6BB2" w:rsidRDefault="0044400B" w:rsidP="004440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Общее недоразвитие речи у детей - речевая аномалия, при которой страдает формирование всех компонентов речевой системы: словаря, грамматического строя, звукопроизношения. Характерным является системное нарушение как смысловой, так и произносительной стороны речи.</w:t>
      </w:r>
    </w:p>
    <w:p w:rsidR="0044400B" w:rsidRPr="00DE6BB2" w:rsidRDefault="0044400B" w:rsidP="004440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Типичным является позднее развитие речи, ограниченный словарный запас, выраженный </w:t>
      </w:r>
      <w:proofErr w:type="spellStart"/>
      <w:r w:rsidRPr="00DE6BB2">
        <w:rPr>
          <w:rFonts w:ascii="Times New Roman" w:eastAsia="Times New Roman" w:hAnsi="Times New Roman" w:cs="Times New Roman"/>
          <w:sz w:val="28"/>
          <w:szCs w:val="28"/>
        </w:rPr>
        <w:t>аграмматизм</w:t>
      </w:r>
      <w:proofErr w:type="spellEnd"/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, а также недостаточность звукопроизношения и фонематического восприятия. </w:t>
      </w:r>
    </w:p>
    <w:p w:rsidR="0044400B" w:rsidRPr="00DE6BB2" w:rsidRDefault="0044400B" w:rsidP="004440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Словарный запас отстает от возрастной нормы, выявляется незнание многих слов. Навыками словообразования дети не владеют.</w:t>
      </w:r>
    </w:p>
    <w:p w:rsidR="0044400B" w:rsidRPr="00DE6BB2" w:rsidRDefault="0044400B" w:rsidP="004440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простых предложений отмечаются грубые ошибки в употреблении грамматических конструкций. </w:t>
      </w:r>
      <w:proofErr w:type="gramStart"/>
      <w:r w:rsidRPr="00DE6BB2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proofErr w:type="gramEnd"/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 замена предлога и нарушение предложных форм. Союзы и частицы в речи употребляются редко.</w:t>
      </w:r>
    </w:p>
    <w:p w:rsidR="0044400B" w:rsidRPr="00DE6BB2" w:rsidRDefault="0044400B" w:rsidP="004440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Фонетическая сторона речи детей также не соответствует возрастной норме. Дети могут более свободно общаться с окружающими. Однако нередко их речь понятна лишь после соответствующих объяснений взрослых. Самостоятельное общение остается затрудненным.</w:t>
      </w:r>
    </w:p>
    <w:p w:rsidR="0044400B" w:rsidRPr="0044400B" w:rsidRDefault="0044400B" w:rsidP="0044400B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Мы познакомились с трудами педагогов </w:t>
      </w:r>
      <w:proofErr w:type="spellStart"/>
      <w:r w:rsidRPr="00DE6BB2">
        <w:rPr>
          <w:rFonts w:ascii="Times New Roman" w:eastAsia="Times New Roman" w:hAnsi="Times New Roman" w:cs="Times New Roman"/>
          <w:sz w:val="28"/>
          <w:szCs w:val="28"/>
        </w:rPr>
        <w:t>О.Е.Громовой</w:t>
      </w:r>
      <w:proofErr w:type="spellEnd"/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400B">
        <w:rPr>
          <w:rFonts w:ascii="Times New Roman" w:eastAsia="Times New Roman" w:hAnsi="Times New Roman" w:cs="Times New Roman"/>
          <w:sz w:val="28"/>
          <w:szCs w:val="28"/>
        </w:rPr>
        <w:t>Е.А.Логиновой</w:t>
      </w:r>
      <w:proofErr w:type="spellEnd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400B">
        <w:rPr>
          <w:rFonts w:ascii="Times New Roman" w:eastAsia="Times New Roman" w:hAnsi="Times New Roman" w:cs="Times New Roman"/>
          <w:sz w:val="28"/>
          <w:szCs w:val="28"/>
        </w:rPr>
        <w:t>С.А.Юдиной</w:t>
      </w:r>
      <w:proofErr w:type="spellEnd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, Т.Б. Филичевой, Г.В. Чиркиной, И.Т. Власенко, которые внесли свой вклад в разработку рекомендаций проведения игр с </w:t>
      </w:r>
      <w:proofErr w:type="gramStart"/>
      <w:r w:rsidRPr="0044400B"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 имеющими общее недоразвитие речи.</w:t>
      </w:r>
    </w:p>
    <w:p w:rsidR="0044400B" w:rsidRPr="0044400B" w:rsidRDefault="0044400B" w:rsidP="0044400B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>Авторы отмечают, что необходимо в играх учитывать особенности речи детей.</w:t>
      </w: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 Так авторы говорят, что словарь этих детей отличается бедностью, </w:t>
      </w:r>
      <w:proofErr w:type="spellStart"/>
      <w:r w:rsidRPr="00DE6BB2">
        <w:rPr>
          <w:rFonts w:ascii="Times New Roman" w:eastAsia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Pr="00DE6BB2">
        <w:rPr>
          <w:rFonts w:ascii="Times New Roman" w:eastAsia="Times New Roman" w:hAnsi="Times New Roman" w:cs="Times New Roman"/>
          <w:sz w:val="28"/>
          <w:szCs w:val="28"/>
        </w:rPr>
        <w:t>, малым количеством включенных в речь глаголов, и прилагательных.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 У детей отмечается недостаточная устойчивость, трудности включения, распределения и переключения внимания, поэтому они часто отвлекаются, обращают внимание на несущественные детали, упускают существенное, не могут адекватно оценить ситуацию. Детям сложно воспринимать длинные инструкции, необходимо кратко, с использованием наглядности.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Третья  задача нашего исследования заключалась в том, чтобы определить уровень развития восприятия времени у детей старшего дошкольного возраста с общим недоразвитием речи.</w:t>
      </w: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С этой целью было проведено исследование 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proofErr w:type="gramStart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о времени у детей старшего дошкольного возраста с общим недоразвитием речи в 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игровой деятельности</w:t>
      </w: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>на базе</w:t>
      </w:r>
      <w:proofErr w:type="gramEnd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 МОУ детский сад МОУ ДОУ №274  г.</w:t>
      </w:r>
      <w:r w:rsidR="00DE6BB2" w:rsidRPr="00DE6BB2">
        <w:rPr>
          <w:rFonts w:ascii="Times New Roman" w:eastAsia="Times New Roman" w:hAnsi="Times New Roman" w:cs="Times New Roman"/>
          <w:sz w:val="28"/>
          <w:szCs w:val="28"/>
        </w:rPr>
        <w:t xml:space="preserve"> Волгограда.</w:t>
      </w:r>
    </w:p>
    <w:p w:rsidR="0044400B" w:rsidRPr="00DE6BB2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3-х методик было выявлено, что 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уровень временных представлений: высокий у 20%, средний у 40%, низкий у 40% детей. 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40% детей старшего дошкольного возраста с общим недоразвитием речи имеют уровень развития восприятия времени ниже возрастной нормы. Данные дети не владеют навыками оценивать временной интервал равный одной минуте, представления детей о временах года и частях суток плохо дифференцированы. 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Изучение особенностей развития восприятия времени у дошкольников с общим недоразвитием речи показало, не у всех детей сформированы представления о текучести времени, многие дошкольники не знают последовательность времен года, части суток. В связи с этим возникла необходимость проведения целенаправленной работы по развитию восприятия времени у детей с общим недоразвитием речи посредством игр и упражнений. </w:t>
      </w: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0B" w:rsidRPr="00DE6BB2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Четвертая задача нашего исследования заключалась в том, чтобы </w:t>
      </w:r>
      <w:proofErr w:type="gramStart"/>
      <w:r w:rsidRPr="00DE6BB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proofErr w:type="gramEnd"/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 и реализовать цикл  игр </w:t>
      </w:r>
      <w:r w:rsidRPr="00DE6BB2">
        <w:rPr>
          <w:rFonts w:ascii="Times New Roman" w:eastAsia="Times New Roman" w:hAnsi="Times New Roman" w:cs="Times New Roman"/>
          <w:sz w:val="28"/>
          <w:szCs w:val="28"/>
        </w:rPr>
        <w:t>и упражнений, направленных на развитие восприятия времени у старших дошкольников с общим недоразвитием речи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B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400B">
        <w:rPr>
          <w:rFonts w:ascii="Times New Roman" w:eastAsia="Times New Roman" w:hAnsi="Times New Roman" w:cs="Times New Roman"/>
          <w:sz w:val="28"/>
          <w:szCs w:val="28"/>
        </w:rPr>
        <w:t>ы осуществляли работу по развитию восприятия времени у детей с общим недоразвитием речи. На основе данных диагностики были определены следующие направления работы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умения определять последовательность времен года, 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>- развивать способность определять части суток;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>- формировать чувство времени;</w:t>
      </w:r>
    </w:p>
    <w:p w:rsidR="0044400B" w:rsidRPr="0044400B" w:rsidRDefault="0044400B" w:rsidP="0044400B">
      <w:pPr>
        <w:tabs>
          <w:tab w:val="left" w:pos="4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400B">
        <w:rPr>
          <w:rFonts w:ascii="Times New Roman" w:eastAsia="Times New Roman" w:hAnsi="Times New Roman" w:cs="Times New Roman"/>
          <w:sz w:val="28"/>
          <w:szCs w:val="28"/>
        </w:rPr>
        <w:t>- развивать речь ребенка, закреплять в активной речи такие понятия, как «вчера, сегодня, завтра», «сейчас, потом», «ужинаем, обедаем».</w:t>
      </w:r>
      <w:proofErr w:type="gramEnd"/>
    </w:p>
    <w:p w:rsidR="00E22990" w:rsidRPr="00E22990" w:rsidRDefault="0044400B" w:rsidP="00E229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Были отобраны дидактически игры и  упражнения, направленные на развитие данных задач. </w:t>
      </w:r>
      <w:r w:rsidR="00E22990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E22990" w:rsidRP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картинку»; «К какому времени года подходит?»; «Что сначала, что потом?»; «Угадай, картинку – отгадку поднимай»</w:t>
      </w:r>
      <w:r w:rsid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E22990" w:rsidRP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22990" w:rsidRP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оценивать временной интервал равный трем </w:t>
      </w:r>
      <w:r w:rsid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одной минутам с помощью дидактических игр </w:t>
      </w:r>
      <w:r w:rsidR="00E22990" w:rsidRP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>«1 минута», «</w:t>
      </w:r>
      <w:proofErr w:type="gramStart"/>
      <w:r w:rsidR="00E22990" w:rsidRP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22990" w:rsidRPr="00E2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минуты» и др.</w:t>
      </w:r>
    </w:p>
    <w:p w:rsidR="0044400B" w:rsidRDefault="0044400B" w:rsidP="004440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0B">
        <w:rPr>
          <w:rFonts w:ascii="Times New Roman" w:eastAsia="Times New Roman" w:hAnsi="Times New Roman" w:cs="Times New Roman"/>
          <w:sz w:val="28"/>
          <w:szCs w:val="28"/>
        </w:rPr>
        <w:t>Родителей подключали к нашей работе, закрепляя полученные в играх навыки.</w:t>
      </w:r>
    </w:p>
    <w:p w:rsidR="00DE6BB2" w:rsidRDefault="00DE6BB2" w:rsidP="00DE6B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успешно реализована цель,  решены все задачи исследовательской работы.</w:t>
      </w:r>
    </w:p>
    <w:p w:rsidR="00DE6BB2" w:rsidRPr="00DE6BB2" w:rsidRDefault="00DE6BB2" w:rsidP="00DE6B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Благодарю за внимание!</w:t>
      </w:r>
    </w:p>
    <w:p w:rsidR="00DE6BB2" w:rsidRPr="0044400B" w:rsidRDefault="00DE6BB2" w:rsidP="004440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0B" w:rsidRPr="0044400B" w:rsidRDefault="0044400B" w:rsidP="0044400B">
      <w:pPr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0B" w:rsidRPr="00DE6BB2" w:rsidRDefault="0044400B" w:rsidP="0044400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4400B" w:rsidRPr="00DE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B"/>
    <w:rsid w:val="001A6D7A"/>
    <w:rsid w:val="00204F38"/>
    <w:rsid w:val="003321F5"/>
    <w:rsid w:val="0044400B"/>
    <w:rsid w:val="004642BE"/>
    <w:rsid w:val="00DE6BB2"/>
    <w:rsid w:val="00E22990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2018-08-16T09:02:00Z</dcterms:created>
  <dcterms:modified xsi:type="dcterms:W3CDTF">2018-08-16T09:02:00Z</dcterms:modified>
</cp:coreProperties>
</file>